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4A4" w14:textId="4B8875C1" w:rsidR="007930E0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 xml:space="preserve">歴史神学研究　</w:t>
      </w:r>
      <w:r w:rsidR="002132D7">
        <w:rPr>
          <w:rFonts w:asciiTheme="minorEastAsia" w:hAnsiTheme="minorEastAsia" w:hint="eastAsia"/>
        </w:rPr>
        <w:t>７</w:t>
      </w:r>
      <w:r w:rsidRPr="00EF153F">
        <w:rPr>
          <w:rFonts w:asciiTheme="minorEastAsia" w:hAnsiTheme="minorEastAsia" w:hint="eastAsia"/>
        </w:rPr>
        <w:t>号　　　　20</w:t>
      </w:r>
      <w:r w:rsidR="003707B1">
        <w:rPr>
          <w:rFonts w:asciiTheme="minorEastAsia" w:hAnsiTheme="minorEastAsia" w:hint="eastAsia"/>
        </w:rPr>
        <w:t>2</w:t>
      </w:r>
      <w:r w:rsidR="002132D7">
        <w:rPr>
          <w:rFonts w:asciiTheme="minorEastAsia" w:hAnsiTheme="minorEastAsia" w:hint="eastAsia"/>
        </w:rPr>
        <w:t>3</w:t>
      </w:r>
      <w:r w:rsidRPr="00EF153F">
        <w:rPr>
          <w:rFonts w:asciiTheme="minorEastAsia" w:hAnsiTheme="minorEastAsia" w:hint="eastAsia"/>
        </w:rPr>
        <w:t>年12月</w:t>
      </w:r>
    </w:p>
    <w:p w14:paraId="5AC57B57" w14:textId="77777777" w:rsidR="006553CD" w:rsidRPr="00EF153F" w:rsidRDefault="006553CD">
      <w:pPr>
        <w:rPr>
          <w:rFonts w:asciiTheme="minorEastAsia" w:hAnsiTheme="minorEastAsia"/>
        </w:rPr>
      </w:pPr>
    </w:p>
    <w:p w14:paraId="6519AADF" w14:textId="6C8EB4C4" w:rsidR="006553CD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目次</w:t>
      </w:r>
    </w:p>
    <w:p w14:paraId="39B9BA6A" w14:textId="77777777" w:rsidR="003206AD" w:rsidRDefault="003206AD">
      <w:pPr>
        <w:rPr>
          <w:rFonts w:asciiTheme="minorEastAsia" w:hAnsiTheme="minorEastAsia"/>
        </w:rPr>
      </w:pPr>
    </w:p>
    <w:p w14:paraId="025AA4C0" w14:textId="7BF6F3F7" w:rsidR="002132D7" w:rsidRDefault="002132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研究論文</w:t>
      </w:r>
    </w:p>
    <w:p w14:paraId="34711860" w14:textId="32DE79FA" w:rsidR="00B303C4" w:rsidRPr="00390B26" w:rsidRDefault="00390B26" w:rsidP="00390B26">
      <w:pPr>
        <w:ind w:left="420" w:hangingChars="200" w:hanging="420"/>
        <w:jc w:val="left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="00B303C4" w:rsidRPr="003C6B43">
        <w:rPr>
          <w:rFonts w:hint="eastAsia"/>
          <w:szCs w:val="21"/>
        </w:rPr>
        <w:t>・</w:t>
      </w:r>
      <w:r w:rsidR="00B303C4" w:rsidRPr="00390B26">
        <w:rPr>
          <w:rFonts w:ascii="メイリオ" w:hAnsi="メイリオ" w:hint="eastAsia"/>
          <w:sz w:val="20"/>
          <w:szCs w:val="20"/>
        </w:rPr>
        <w:t>キリスト教成立以前の古代オリエントにおける「悪魔的存在」とそれへの対応方</w:t>
      </w:r>
      <w:r w:rsidRPr="00390B26">
        <w:rPr>
          <w:rFonts w:ascii="メイリオ" w:hAnsi="メイリオ" w:hint="eastAsia"/>
          <w:sz w:val="20"/>
          <w:szCs w:val="20"/>
        </w:rPr>
        <w:t>につ</w:t>
      </w:r>
      <w:r w:rsidR="00B303C4" w:rsidRPr="00390B26">
        <w:rPr>
          <w:rFonts w:ascii="メイリオ" w:hAnsi="メイリオ" w:hint="eastAsia"/>
          <w:sz w:val="20"/>
          <w:szCs w:val="20"/>
        </w:rPr>
        <w:t xml:space="preserve">いての一考察　　　　</w:t>
      </w:r>
      <w:r>
        <w:rPr>
          <w:rFonts w:ascii="メイリオ" w:hAnsi="メイリオ" w:hint="eastAsia"/>
          <w:sz w:val="20"/>
          <w:szCs w:val="20"/>
        </w:rPr>
        <w:t xml:space="preserve">　　　　　　　　　　　　　　　</w:t>
      </w:r>
      <w:r w:rsidR="00B303C4" w:rsidRPr="00390B26">
        <w:rPr>
          <w:rFonts w:ascii="メイリオ" w:hAnsi="メイリオ" w:hint="eastAsia"/>
          <w:sz w:val="20"/>
          <w:szCs w:val="20"/>
        </w:rPr>
        <w:t xml:space="preserve">　佐々木謙一</w:t>
      </w:r>
    </w:p>
    <w:p w14:paraId="7EF3EDFB" w14:textId="77777777" w:rsidR="00B303C4" w:rsidRPr="00390B26" w:rsidRDefault="00B303C4" w:rsidP="00B303C4">
      <w:pPr>
        <w:jc w:val="center"/>
        <w:rPr>
          <w:sz w:val="20"/>
          <w:szCs w:val="20"/>
        </w:rPr>
      </w:pPr>
    </w:p>
    <w:p w14:paraId="5E9B870C" w14:textId="734A282B" w:rsidR="00B303C4" w:rsidRDefault="00B303C4" w:rsidP="00B303C4">
      <w:pPr>
        <w:jc w:val="center"/>
      </w:pPr>
      <w:r>
        <w:rPr>
          <w:rFonts w:hint="eastAsia"/>
        </w:rPr>
        <w:t>・「道の分離」モデルと二世紀ユダヤ教・キリスト教関係史研究への影響　　富田雄治</w:t>
      </w:r>
    </w:p>
    <w:p w14:paraId="4BA2B9D2" w14:textId="77777777" w:rsidR="00B303C4" w:rsidRPr="00B303C4" w:rsidRDefault="00B303C4">
      <w:pPr>
        <w:rPr>
          <w:rFonts w:asciiTheme="minorEastAsia" w:hAnsiTheme="minorEastAsia"/>
        </w:rPr>
      </w:pPr>
    </w:p>
    <w:p w14:paraId="19BEA9B2" w14:textId="77777777" w:rsidR="002132D7" w:rsidRDefault="00996AAB" w:rsidP="002132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・赤木善光の神学（</w:t>
      </w:r>
      <w:r w:rsidR="002132D7">
        <w:rPr>
          <w:rFonts w:asciiTheme="minorEastAsia" w:hAnsiTheme="minorEastAsia" w:hint="eastAsia"/>
        </w:rPr>
        <w:t>中</w:t>
      </w:r>
      <w:r>
        <w:rPr>
          <w:rFonts w:asciiTheme="minorEastAsia" w:hAnsiTheme="minorEastAsia" w:hint="eastAsia"/>
        </w:rPr>
        <w:t>）　　　　　　　　　　　　　関川泰寛</w:t>
      </w:r>
      <w:bookmarkStart w:id="0" w:name="_Hlk90465183"/>
    </w:p>
    <w:p w14:paraId="18A47F39" w14:textId="77777777" w:rsidR="00B303C4" w:rsidRDefault="00B303C4" w:rsidP="002132D7">
      <w:pPr>
        <w:rPr>
          <w:rFonts w:asciiTheme="minorEastAsia" w:hAnsiTheme="minorEastAsia"/>
        </w:rPr>
      </w:pPr>
    </w:p>
    <w:bookmarkEnd w:id="0"/>
    <w:p w14:paraId="6C466159" w14:textId="77777777" w:rsidR="002848A4" w:rsidRDefault="00B303C4" w:rsidP="00390B26">
      <w:pPr>
        <w:ind w:firstLineChars="100" w:firstLine="210"/>
      </w:pPr>
      <w:r>
        <w:rPr>
          <w:rFonts w:ascii="メイリオ" w:hAnsi="メイリオ" w:hint="eastAsia"/>
          <w:szCs w:val="21"/>
        </w:rPr>
        <w:t>・</w:t>
      </w:r>
      <w:r w:rsidR="002848A4">
        <w:rPr>
          <w:rFonts w:hint="eastAsia"/>
        </w:rPr>
        <w:t>マーサーズバーグ神学の教会論と教会史研究の結びつき：「教会論的疑問」を巡って</w:t>
      </w:r>
    </w:p>
    <w:p w14:paraId="6311963B" w14:textId="77777777" w:rsidR="002848A4" w:rsidRDefault="002848A4" w:rsidP="002848A4">
      <w:pPr>
        <w:ind w:firstLineChars="2500" w:firstLine="5250"/>
      </w:pPr>
      <w:r>
        <w:rPr>
          <w:rFonts w:hint="eastAsia"/>
        </w:rPr>
        <w:t>藤野雄大</w:t>
      </w:r>
    </w:p>
    <w:p w14:paraId="25B4B454" w14:textId="2076C7C5" w:rsidR="003C6B43" w:rsidRDefault="003C6B43" w:rsidP="006553CD">
      <w:pPr>
        <w:ind w:firstLineChars="200" w:firstLine="420"/>
      </w:pPr>
    </w:p>
    <w:p w14:paraId="3FAA66D7" w14:textId="77777777" w:rsidR="00A00CA8" w:rsidRDefault="00A00CA8" w:rsidP="00EC321D"/>
    <w:p w14:paraId="073817DB" w14:textId="77777777" w:rsidR="00A00CA8" w:rsidRDefault="00A00CA8" w:rsidP="006553CD">
      <w:pPr>
        <w:ind w:firstLineChars="200" w:firstLine="420"/>
      </w:pPr>
      <w:r>
        <w:rPr>
          <w:rFonts w:hint="eastAsia"/>
        </w:rPr>
        <w:t>英文目次</w:t>
      </w:r>
    </w:p>
    <w:p w14:paraId="0DF7E68E" w14:textId="77777777" w:rsidR="00A00CA8" w:rsidRDefault="00A00CA8" w:rsidP="006553CD">
      <w:pPr>
        <w:ind w:firstLineChars="200" w:firstLine="420"/>
      </w:pPr>
    </w:p>
    <w:p w14:paraId="7A549FB0" w14:textId="2AFC4732" w:rsidR="00A00CA8" w:rsidRPr="00EC321D" w:rsidRDefault="00A00CA8" w:rsidP="00390B26">
      <w:pPr>
        <w:rPr>
          <w:b/>
        </w:rPr>
      </w:pPr>
      <w:r w:rsidRPr="00EC321D">
        <w:rPr>
          <w:rFonts w:hint="eastAsia"/>
          <w:b/>
        </w:rPr>
        <w:t>Journal of Historical Theology</w:t>
      </w:r>
      <w:r w:rsidRPr="00EC321D">
        <w:rPr>
          <w:rFonts w:hint="eastAsia"/>
          <w:b/>
        </w:rPr>
        <w:t xml:space="preserve">　　</w:t>
      </w:r>
      <w:r w:rsidR="00EC321D">
        <w:rPr>
          <w:rFonts w:hint="eastAsia"/>
          <w:b/>
        </w:rPr>
        <w:t>No.</w:t>
      </w:r>
      <w:r w:rsidR="002848A4">
        <w:rPr>
          <w:rFonts w:hint="eastAsia"/>
          <w:b/>
        </w:rPr>
        <w:t>7</w:t>
      </w:r>
      <w:r w:rsidRPr="00EC321D">
        <w:rPr>
          <w:rFonts w:hint="eastAsia"/>
          <w:b/>
        </w:rPr>
        <w:t xml:space="preserve">　　　　　　</w:t>
      </w:r>
      <w:r w:rsidRPr="00EC321D">
        <w:rPr>
          <w:rFonts w:hint="eastAsia"/>
          <w:b/>
        </w:rPr>
        <w:t>December 20</w:t>
      </w:r>
      <w:r w:rsidR="006A0534">
        <w:rPr>
          <w:rFonts w:hint="eastAsia"/>
          <w:b/>
        </w:rPr>
        <w:t>2</w:t>
      </w:r>
      <w:r w:rsidR="002848A4">
        <w:rPr>
          <w:rFonts w:hint="eastAsia"/>
          <w:b/>
        </w:rPr>
        <w:t>3</w:t>
      </w:r>
    </w:p>
    <w:p w14:paraId="634862DB" w14:textId="6B0550C9" w:rsidR="002132D7" w:rsidRPr="002132D7" w:rsidRDefault="00DB6C6F" w:rsidP="002132D7">
      <w:pPr>
        <w:ind w:firstLineChars="200" w:firstLine="420"/>
      </w:pPr>
      <w:r>
        <w:rPr>
          <w:rFonts w:hint="eastAsia"/>
        </w:rPr>
        <w:t xml:space="preserve">　</w:t>
      </w:r>
    </w:p>
    <w:p w14:paraId="24809EF8" w14:textId="77777777" w:rsidR="002132D7" w:rsidRPr="007E2923" w:rsidRDefault="002132D7" w:rsidP="002132D7">
      <w:pPr>
        <w:jc w:val="left"/>
        <w:rPr>
          <w:rFonts w:cstheme="majorBidi"/>
          <w:b/>
          <w:bCs/>
        </w:rPr>
      </w:pPr>
      <w:r w:rsidRPr="007E2923">
        <w:rPr>
          <w:rFonts w:cstheme="majorBidi" w:hint="eastAsia"/>
          <w:b/>
          <w:bCs/>
        </w:rPr>
        <w:t>Articles</w:t>
      </w:r>
    </w:p>
    <w:p w14:paraId="27BFD87C" w14:textId="421A21AD" w:rsidR="00B303C4" w:rsidRDefault="00B303C4" w:rsidP="00B303C4">
      <w:pPr>
        <w:ind w:left="210" w:hangingChars="100" w:hanging="210"/>
        <w:rPr>
          <w:szCs w:val="21"/>
        </w:rPr>
      </w:pPr>
      <w:r>
        <w:rPr>
          <w:rFonts w:hint="eastAsia"/>
        </w:rPr>
        <w:t>・</w:t>
      </w:r>
      <w:r>
        <w:t xml:space="preserve">A </w:t>
      </w:r>
      <w:r>
        <w:rPr>
          <w:rFonts w:hint="eastAsia"/>
        </w:rPr>
        <w:t>S</w:t>
      </w:r>
      <w:r>
        <w:t xml:space="preserve">tudy of the </w:t>
      </w:r>
      <w:r>
        <w:rPr>
          <w:rFonts w:hint="eastAsia"/>
        </w:rPr>
        <w:t>W</w:t>
      </w:r>
      <w:r>
        <w:t xml:space="preserve">ays of </w:t>
      </w:r>
      <w:r>
        <w:rPr>
          <w:rFonts w:hint="eastAsia"/>
        </w:rPr>
        <w:t>D</w:t>
      </w:r>
      <w:r>
        <w:t>ealing with '</w:t>
      </w:r>
      <w:r w:rsidR="002848A4">
        <w:rPr>
          <w:rFonts w:hint="eastAsia"/>
        </w:rPr>
        <w:t>D</w:t>
      </w:r>
      <w:r>
        <w:t>emonic beings' and '</w:t>
      </w:r>
      <w:r w:rsidR="002848A4">
        <w:rPr>
          <w:rFonts w:hint="eastAsia"/>
        </w:rPr>
        <w:t>E</w:t>
      </w:r>
      <w:r>
        <w:t xml:space="preserve">vil' in the </w:t>
      </w:r>
      <w:r>
        <w:rPr>
          <w:rFonts w:hint="eastAsia"/>
        </w:rPr>
        <w:t>A</w:t>
      </w:r>
      <w:r>
        <w:t xml:space="preserve">ncient Orient world </w:t>
      </w:r>
      <w:r w:rsidR="002848A4">
        <w:rPr>
          <w:rFonts w:hint="eastAsia"/>
        </w:rPr>
        <w:t>B</w:t>
      </w:r>
      <w:r>
        <w:t xml:space="preserve">efore the </w:t>
      </w:r>
      <w:r w:rsidR="002848A4">
        <w:rPr>
          <w:rFonts w:hint="eastAsia"/>
        </w:rPr>
        <w:t>E</w:t>
      </w:r>
      <w:r>
        <w:t xml:space="preserve">stablishment of Christianity. </w:t>
      </w:r>
      <w:r>
        <w:rPr>
          <w:rFonts w:hint="eastAsia"/>
        </w:rPr>
        <w:t xml:space="preserve">　・・・・</w:t>
      </w:r>
      <w:r>
        <w:t xml:space="preserve">Sasaki </w:t>
      </w:r>
      <w:proofErr w:type="spellStart"/>
      <w:r>
        <w:t>Kenich</w:t>
      </w:r>
      <w:proofErr w:type="spellEnd"/>
    </w:p>
    <w:p w14:paraId="3D20EF42" w14:textId="10CF8307" w:rsidR="008B1748" w:rsidRPr="00B303C4" w:rsidRDefault="00B303C4" w:rsidP="00B303C4">
      <w:pPr>
        <w:widowControl/>
        <w:ind w:left="210" w:hangingChars="100" w:hanging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Cs w:val="21"/>
        </w:rPr>
        <w:t>・</w:t>
      </w:r>
      <w:r w:rsidRPr="00B303C4">
        <w:rPr>
          <w:rFonts w:ascii="游明朝" w:eastAsia="游明朝" w:hAnsi="游明朝" w:cs="ＭＳ Ｐゴシック" w:hint="eastAsia"/>
          <w:color w:val="000000"/>
          <w:kern w:val="0"/>
          <w:szCs w:val="21"/>
        </w:rPr>
        <w:t>The ‘Parting of the Ways’ Model and Its Influence on the Studies of Jewish-Christian Relations in the Second Century</w:t>
      </w:r>
      <w:r>
        <w:rPr>
          <w:rFonts w:ascii="游明朝" w:eastAsia="游明朝" w:hAnsi="游明朝" w:cs="ＭＳ Ｐゴシック" w:hint="eastAsia"/>
          <w:color w:val="000000"/>
          <w:kern w:val="0"/>
          <w:szCs w:val="21"/>
        </w:rPr>
        <w:t xml:space="preserve">　・・・・Yuji Tomita</w:t>
      </w:r>
    </w:p>
    <w:p w14:paraId="4994089B" w14:textId="3E590E6D" w:rsidR="003206AD" w:rsidRDefault="003206AD" w:rsidP="003206AD">
      <w:pPr>
        <w:ind w:left="420" w:hangingChars="200" w:hanging="420"/>
        <w:jc w:val="left"/>
        <w:rPr>
          <w:rFonts w:cstheme="majorBidi"/>
        </w:rPr>
      </w:pPr>
      <w:r>
        <w:rPr>
          <w:rFonts w:cstheme="majorBidi" w:hint="eastAsia"/>
        </w:rPr>
        <w:t>・</w:t>
      </w:r>
      <w:r>
        <w:rPr>
          <w:rFonts w:cstheme="majorBidi" w:hint="eastAsia"/>
        </w:rPr>
        <w:t xml:space="preserve">Theology of Yoshimitsu Akagi </w:t>
      </w:r>
      <w:r>
        <w:rPr>
          <w:rFonts w:cstheme="majorBidi"/>
        </w:rPr>
        <w:t>(part</w:t>
      </w:r>
      <w:r w:rsidR="002132D7">
        <w:rPr>
          <w:rFonts w:cstheme="majorBidi" w:hint="eastAsia"/>
        </w:rPr>
        <w:t>2</w:t>
      </w:r>
      <w:r>
        <w:rPr>
          <w:rFonts w:cstheme="majorBidi"/>
        </w:rPr>
        <w:t xml:space="preserve">)  </w:t>
      </w:r>
      <w:r>
        <w:rPr>
          <w:rFonts w:cstheme="majorBidi" w:hint="eastAsia"/>
        </w:rPr>
        <w:t>・・・・</w:t>
      </w:r>
      <w:r>
        <w:rPr>
          <w:rFonts w:cstheme="majorBidi" w:hint="eastAsia"/>
        </w:rPr>
        <w:t>Yasuhiro Sekikawa</w:t>
      </w:r>
    </w:p>
    <w:p w14:paraId="70360EC5" w14:textId="77777777" w:rsidR="00390B26" w:rsidRDefault="002848A4" w:rsidP="003206A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390B26">
        <w:rPr>
          <w:rFonts w:hint="eastAsia"/>
          <w:szCs w:val="21"/>
        </w:rPr>
        <w:t>Mercersburg Theology</w:t>
      </w:r>
      <w:r w:rsidR="00390B26">
        <w:rPr>
          <w:szCs w:val="21"/>
        </w:rPr>
        <w:t>’</w:t>
      </w:r>
      <w:r w:rsidR="00390B26">
        <w:rPr>
          <w:rFonts w:hint="eastAsia"/>
          <w:szCs w:val="21"/>
        </w:rPr>
        <w:t>s</w:t>
      </w:r>
      <w:r w:rsidR="00390B26">
        <w:rPr>
          <w:szCs w:val="21"/>
        </w:rPr>
        <w:t xml:space="preserve"> Ecclesiology and the View of Church History  </w:t>
      </w:r>
    </w:p>
    <w:p w14:paraId="5A5AB4D7" w14:textId="772F64AC" w:rsidR="002132D7" w:rsidRDefault="00390B26" w:rsidP="00390B26">
      <w:pPr>
        <w:ind w:leftChars="100" w:left="210" w:firstLineChars="2150" w:firstLine="4515"/>
        <w:rPr>
          <w:szCs w:val="21"/>
        </w:rPr>
      </w:pPr>
      <w:r>
        <w:rPr>
          <w:rFonts w:hint="eastAsia"/>
          <w:szCs w:val="21"/>
        </w:rPr>
        <w:t>・・・</w:t>
      </w:r>
      <w:r>
        <w:rPr>
          <w:rFonts w:hint="eastAsia"/>
          <w:szCs w:val="21"/>
        </w:rPr>
        <w:t>Y</w:t>
      </w:r>
      <w:r>
        <w:rPr>
          <w:szCs w:val="21"/>
        </w:rPr>
        <w:t>udai Fujino</w:t>
      </w:r>
    </w:p>
    <w:p w14:paraId="6E9F05E8" w14:textId="77777777" w:rsidR="00390B26" w:rsidRDefault="00390B26" w:rsidP="003206AD">
      <w:pPr>
        <w:ind w:left="210" w:hangingChars="100" w:hanging="210"/>
        <w:rPr>
          <w:szCs w:val="21"/>
        </w:rPr>
      </w:pPr>
    </w:p>
    <w:p w14:paraId="5EE30D7D" w14:textId="40E1CFAD" w:rsidR="007E2923" w:rsidRPr="007E2923" w:rsidRDefault="007E2923" w:rsidP="003206AD">
      <w:pPr>
        <w:jc w:val="left"/>
        <w:rPr>
          <w:rFonts w:cstheme="majorBidi"/>
        </w:rPr>
      </w:pPr>
    </w:p>
    <w:p w14:paraId="27EC33C8" w14:textId="197C22C1" w:rsidR="00EC321D" w:rsidRDefault="00EC321D" w:rsidP="003F5CC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6C6F">
        <w:rPr>
          <w:rFonts w:hint="eastAsia"/>
          <w:szCs w:val="21"/>
        </w:rPr>
        <w:t xml:space="preserve">The Rules of Japan </w:t>
      </w:r>
      <w:r>
        <w:rPr>
          <w:rFonts w:hint="eastAsia"/>
          <w:szCs w:val="21"/>
        </w:rPr>
        <w:t>Society of Historical Theology</w:t>
      </w:r>
    </w:p>
    <w:p w14:paraId="4A4E01FB" w14:textId="77777777" w:rsidR="003F5CC9" w:rsidRDefault="003F5CC9" w:rsidP="003F5CC9">
      <w:pPr>
        <w:rPr>
          <w:szCs w:val="21"/>
        </w:rPr>
      </w:pPr>
    </w:p>
    <w:p w14:paraId="3D97AC85" w14:textId="3851818D" w:rsidR="00390B26" w:rsidRDefault="00390B26" w:rsidP="003F5CC9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Announcement of Study Conference </w:t>
      </w:r>
    </w:p>
    <w:p w14:paraId="2554CA71" w14:textId="77777777" w:rsidR="00390B26" w:rsidRPr="003F5CC9" w:rsidRDefault="00390B26" w:rsidP="003F5CC9">
      <w:pPr>
        <w:rPr>
          <w:szCs w:val="21"/>
        </w:rPr>
      </w:pPr>
    </w:p>
    <w:p w14:paraId="2B8B5779" w14:textId="2DAED90B" w:rsidR="00EC321D" w:rsidRPr="00A00CA8" w:rsidRDefault="00EC321D" w:rsidP="003F5CC9">
      <w:pPr>
        <w:ind w:firstLineChars="100" w:firstLine="210"/>
      </w:pPr>
      <w:r>
        <w:rPr>
          <w:szCs w:val="21"/>
        </w:rPr>
        <w:t>Editorial Notes</w:t>
      </w:r>
    </w:p>
    <w:sectPr w:rsidR="00EC321D" w:rsidRPr="00A0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807D" w14:textId="77777777" w:rsidR="00F25315" w:rsidRDefault="00F25315" w:rsidP="00A00CA8">
      <w:r>
        <w:separator/>
      </w:r>
    </w:p>
  </w:endnote>
  <w:endnote w:type="continuationSeparator" w:id="0">
    <w:p w14:paraId="7A3B4925" w14:textId="77777777" w:rsidR="00F25315" w:rsidRDefault="00F25315" w:rsidP="00A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2E74" w14:textId="77777777" w:rsidR="00F25315" w:rsidRDefault="00F25315" w:rsidP="00A00CA8">
      <w:r>
        <w:separator/>
      </w:r>
    </w:p>
  </w:footnote>
  <w:footnote w:type="continuationSeparator" w:id="0">
    <w:p w14:paraId="2D00D891" w14:textId="77777777" w:rsidR="00F25315" w:rsidRDefault="00F25315" w:rsidP="00A0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311"/>
    <w:multiLevelType w:val="hybridMultilevel"/>
    <w:tmpl w:val="6512E628"/>
    <w:lvl w:ilvl="0" w:tplc="B6DEDB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3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CD"/>
    <w:rsid w:val="000269DB"/>
    <w:rsid w:val="00050467"/>
    <w:rsid w:val="00053CCD"/>
    <w:rsid w:val="0009538C"/>
    <w:rsid w:val="000A1B36"/>
    <w:rsid w:val="000B0CF6"/>
    <w:rsid w:val="00131BA7"/>
    <w:rsid w:val="001D141E"/>
    <w:rsid w:val="001F7FF1"/>
    <w:rsid w:val="002132D7"/>
    <w:rsid w:val="002848A4"/>
    <w:rsid w:val="00295259"/>
    <w:rsid w:val="003206AD"/>
    <w:rsid w:val="003707B1"/>
    <w:rsid w:val="00390B26"/>
    <w:rsid w:val="003C6B43"/>
    <w:rsid w:val="003F5CC9"/>
    <w:rsid w:val="004E100E"/>
    <w:rsid w:val="005404FE"/>
    <w:rsid w:val="00597B41"/>
    <w:rsid w:val="005E0571"/>
    <w:rsid w:val="006553CD"/>
    <w:rsid w:val="006800A2"/>
    <w:rsid w:val="006833C1"/>
    <w:rsid w:val="006A0534"/>
    <w:rsid w:val="006C35B7"/>
    <w:rsid w:val="006D07FD"/>
    <w:rsid w:val="007930E0"/>
    <w:rsid w:val="007E2923"/>
    <w:rsid w:val="008179BD"/>
    <w:rsid w:val="0082233B"/>
    <w:rsid w:val="00876B22"/>
    <w:rsid w:val="008B1748"/>
    <w:rsid w:val="008D2933"/>
    <w:rsid w:val="008F78DE"/>
    <w:rsid w:val="00996AAB"/>
    <w:rsid w:val="009A491D"/>
    <w:rsid w:val="009F50B7"/>
    <w:rsid w:val="00A00CA8"/>
    <w:rsid w:val="00AA5FC8"/>
    <w:rsid w:val="00AD506A"/>
    <w:rsid w:val="00B303C4"/>
    <w:rsid w:val="00B77D82"/>
    <w:rsid w:val="00BA57B5"/>
    <w:rsid w:val="00C80811"/>
    <w:rsid w:val="00D32BB4"/>
    <w:rsid w:val="00DB6C6F"/>
    <w:rsid w:val="00DE6CBD"/>
    <w:rsid w:val="00EC321D"/>
    <w:rsid w:val="00EF153F"/>
    <w:rsid w:val="00F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9AE2"/>
  <w15:chartTrackingRefBased/>
  <w15:docId w15:val="{1048BE9A-6E55-470F-8A92-A2604E5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CA8"/>
  </w:style>
  <w:style w:type="paragraph" w:styleId="a5">
    <w:name w:val="footer"/>
    <w:basedOn w:val="a"/>
    <w:link w:val="a6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CA8"/>
  </w:style>
  <w:style w:type="paragraph" w:styleId="a7">
    <w:name w:val="footnote text"/>
    <w:basedOn w:val="a"/>
    <w:link w:val="a8"/>
    <w:uiPriority w:val="99"/>
    <w:rsid w:val="006800A2"/>
    <w:pPr>
      <w:snapToGrid w:val="0"/>
      <w:jc w:val="left"/>
    </w:pPr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customStyle="1" w:styleId="a8">
    <w:name w:val="脚注文字列 (文字)"/>
    <w:basedOn w:val="a0"/>
    <w:link w:val="a7"/>
    <w:uiPriority w:val="99"/>
    <w:semiHidden/>
    <w:rsid w:val="006800A2"/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styleId="a9">
    <w:name w:val="footnote reference"/>
    <w:basedOn w:val="a0"/>
    <w:uiPriority w:val="99"/>
    <w:rsid w:val="006800A2"/>
    <w:rPr>
      <w:rFonts w:cs="Times New Roman"/>
      <w:vertAlign w:val="superscript"/>
    </w:rPr>
  </w:style>
  <w:style w:type="character" w:customStyle="1" w:styleId="1">
    <w:name w:val="脚注文字列 (文字)1"/>
    <w:basedOn w:val="a0"/>
    <w:uiPriority w:val="99"/>
    <w:rsid w:val="009F50B7"/>
  </w:style>
  <w:style w:type="paragraph" w:styleId="aa">
    <w:name w:val="Plain Text"/>
    <w:basedOn w:val="a"/>
    <w:link w:val="ab"/>
    <w:uiPriority w:val="99"/>
    <w:semiHidden/>
    <w:unhideWhenUsed/>
    <w:rsid w:val="008B174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8B1748"/>
    <w:rPr>
      <w:rFonts w:ascii="Yu Gothic" w:eastAsia="Yu Gothic" w:hAnsi="Courier New" w:cs="Courier New"/>
      <w:sz w:val="22"/>
    </w:rPr>
  </w:style>
  <w:style w:type="paragraph" w:styleId="ac">
    <w:name w:val="List Paragraph"/>
    <w:basedOn w:val="a"/>
    <w:uiPriority w:val="34"/>
    <w:qFormat/>
    <w:rsid w:val="00996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675</Characters>
  <Application>Microsoft Office Word</Application>
  <DocSecurity>4</DocSecurity>
  <Lines>35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関川泰寛</dc:creator>
  <cp:keywords/>
  <dc:description/>
  <cp:lastModifiedBy>瑞恵 関川</cp:lastModifiedBy>
  <cp:revision>2</cp:revision>
  <dcterms:created xsi:type="dcterms:W3CDTF">2026-01-10T03:33:00Z</dcterms:created>
  <dcterms:modified xsi:type="dcterms:W3CDTF">2026-01-10T03:33:00Z</dcterms:modified>
</cp:coreProperties>
</file>