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24A1E" w14:textId="77777777" w:rsidR="00D62E7E" w:rsidRPr="00D62E7E" w:rsidRDefault="00D62E7E" w:rsidP="00D62E7E">
      <w:pPr>
        <w:rPr>
          <w:rFonts w:ascii="Century" w:eastAsia="ＭＳ 明朝" w:hAnsi="Century" w:cs="Times New Roman"/>
          <w:b/>
          <w:bCs/>
          <w:sz w:val="24"/>
          <w:bdr w:val="single" w:sz="4" w:space="0" w:color="auto"/>
          <w14:ligatures w14:val="none"/>
        </w:rPr>
      </w:pPr>
      <w:r w:rsidRPr="00D62E7E">
        <w:rPr>
          <w:rFonts w:ascii="Century" w:eastAsia="ＭＳ 明朝" w:hAnsi="Century" w:cs="Times New Roman"/>
          <w:b/>
          <w:bCs/>
          <w:sz w:val="24"/>
          <w:bdr w:val="single" w:sz="4" w:space="0" w:color="auto"/>
          <w14:ligatures w14:val="none"/>
        </w:rPr>
        <w:t>書評</w:t>
      </w:r>
    </w:p>
    <w:p w14:paraId="369674C9" w14:textId="77777777" w:rsidR="00D62E7E" w:rsidRPr="001C3053" w:rsidRDefault="00D62E7E" w:rsidP="00D62E7E">
      <w:pPr>
        <w:jc w:val="center"/>
        <w:rPr>
          <w:rFonts w:ascii="Century" w:eastAsia="ＭＳ 明朝" w:hAnsi="Century" w:cs="Times New Roman"/>
          <w:sz w:val="24"/>
          <w14:ligatures w14:val="none"/>
        </w:rPr>
      </w:pPr>
      <w:r w:rsidRPr="00D62E7E">
        <w:rPr>
          <w:rFonts w:ascii="Century" w:eastAsia="ＭＳ 明朝" w:hAnsi="Century" w:cs="Times New Roman"/>
          <w:sz w:val="24"/>
          <w14:ligatures w14:val="none"/>
        </w:rPr>
        <w:t>『</w:t>
      </w:r>
      <w:r w:rsidRPr="00D62E7E">
        <w:rPr>
          <w:rFonts w:ascii="Century" w:eastAsia="ＭＳ 明朝" w:hAnsi="Century" w:cs="Times New Roman" w:hint="eastAsia"/>
          <w:sz w:val="24"/>
          <w14:ligatures w14:val="none"/>
        </w:rPr>
        <w:t>主の晩餐の奥義</w:t>
      </w:r>
      <w:r w:rsidRPr="001C3053">
        <w:rPr>
          <w:rFonts w:ascii="Century" w:eastAsia="ＭＳ 明朝" w:hAnsi="Century" w:cs="Times New Roman" w:hint="eastAsia"/>
          <w:sz w:val="24"/>
          <w14:ligatures w14:val="none"/>
        </w:rPr>
        <w:t xml:space="preserve"> </w:t>
      </w:r>
      <w:r w:rsidRPr="001C3053">
        <w:rPr>
          <w:rFonts w:ascii="Century" w:eastAsia="ＭＳ 明朝" w:hAnsi="Century" w:cs="Times New Roman" w:hint="eastAsia"/>
          <w:sz w:val="24"/>
          <w14:ligatures w14:val="none"/>
        </w:rPr>
        <w:t>－</w:t>
      </w:r>
      <w:r w:rsidRPr="00D62E7E">
        <w:rPr>
          <w:rFonts w:ascii="Century" w:eastAsia="ＭＳ 明朝" w:hAnsi="Century" w:cs="Times New Roman" w:hint="eastAsia"/>
          <w:sz w:val="24"/>
          <w14:ligatures w14:val="none"/>
        </w:rPr>
        <w:t>ロバート・</w:t>
      </w:r>
      <w:r w:rsidRPr="001C3053">
        <w:rPr>
          <w:rFonts w:ascii="Century" w:eastAsia="ＭＳ 明朝" w:hAnsi="Century" w:cs="Times New Roman" w:hint="eastAsia"/>
          <w:sz w:val="24"/>
          <w14:ligatures w14:val="none"/>
        </w:rPr>
        <w:t>ブルースの説教－</w:t>
      </w:r>
      <w:r w:rsidRPr="00D62E7E">
        <w:rPr>
          <w:rFonts w:ascii="Century" w:eastAsia="ＭＳ 明朝" w:hAnsi="Century" w:cs="Times New Roman" w:hint="eastAsia"/>
          <w:sz w:val="24"/>
          <w14:ligatures w14:val="none"/>
        </w:rPr>
        <w:t>』</w:t>
      </w:r>
    </w:p>
    <w:p w14:paraId="7E323E2E" w14:textId="11D51515" w:rsidR="00D62E7E" w:rsidRPr="00D62E7E" w:rsidRDefault="00D62E7E" w:rsidP="00D62E7E">
      <w:pPr>
        <w:jc w:val="center"/>
        <w:rPr>
          <w:rFonts w:ascii="Century" w:eastAsia="ＭＳ 明朝" w:hAnsi="Century" w:cs="Times New Roman"/>
          <w:sz w:val="24"/>
          <w14:ligatures w14:val="none"/>
        </w:rPr>
      </w:pPr>
      <w:r w:rsidRPr="001C3053">
        <w:rPr>
          <w:rFonts w:ascii="Century" w:eastAsia="ＭＳ 明朝" w:hAnsi="Century" w:cs="Times New Roman" w:hint="eastAsia"/>
          <w:sz w:val="24"/>
          <w14:ligatures w14:val="none"/>
        </w:rPr>
        <w:t>トーマス</w:t>
      </w:r>
      <w:r w:rsidRPr="001C3053">
        <w:rPr>
          <w:rFonts w:ascii="Century" w:eastAsia="ＭＳ 明朝" w:hAnsi="Century" w:cs="Times New Roman" w:hint="eastAsia"/>
          <w:sz w:val="24"/>
          <w14:ligatures w14:val="none"/>
        </w:rPr>
        <w:t xml:space="preserve"> F. </w:t>
      </w:r>
      <w:r w:rsidRPr="001C3053">
        <w:rPr>
          <w:rFonts w:ascii="Century" w:eastAsia="ＭＳ 明朝" w:hAnsi="Century" w:cs="Times New Roman" w:hint="eastAsia"/>
          <w:sz w:val="24"/>
          <w14:ligatures w14:val="none"/>
        </w:rPr>
        <w:t>トーランス</w:t>
      </w:r>
      <w:r w:rsidRPr="001C3053">
        <w:rPr>
          <w:rFonts w:ascii="Century" w:eastAsia="ＭＳ 明朝" w:hAnsi="Century" w:cs="Times New Roman" w:hint="eastAsia"/>
          <w:sz w:val="24"/>
          <w14:ligatures w14:val="none"/>
        </w:rPr>
        <w:t xml:space="preserve"> </w:t>
      </w:r>
      <w:r w:rsidRPr="001C3053">
        <w:rPr>
          <w:rFonts w:ascii="Century" w:eastAsia="ＭＳ 明朝" w:hAnsi="Century" w:cs="Times New Roman" w:hint="eastAsia"/>
          <w:sz w:val="24"/>
          <w14:ligatures w14:val="none"/>
        </w:rPr>
        <w:t>編、原田浩司</w:t>
      </w:r>
      <w:r w:rsidRPr="001C3053">
        <w:rPr>
          <w:rFonts w:ascii="Century" w:eastAsia="ＭＳ 明朝" w:hAnsi="Century" w:cs="Times New Roman" w:hint="eastAsia"/>
          <w:sz w:val="24"/>
          <w14:ligatures w14:val="none"/>
        </w:rPr>
        <w:t xml:space="preserve"> </w:t>
      </w:r>
      <w:r w:rsidRPr="001C3053">
        <w:rPr>
          <w:rFonts w:ascii="Century" w:eastAsia="ＭＳ 明朝" w:hAnsi="Century" w:cs="Times New Roman" w:hint="eastAsia"/>
          <w:sz w:val="24"/>
          <w14:ligatures w14:val="none"/>
        </w:rPr>
        <w:t>訳（一麦出版社、</w:t>
      </w:r>
      <w:r w:rsidRPr="001C3053">
        <w:rPr>
          <w:rFonts w:ascii="Century" w:eastAsia="ＭＳ 明朝" w:hAnsi="Century" w:cs="Times New Roman" w:hint="eastAsia"/>
          <w:sz w:val="24"/>
          <w14:ligatures w14:val="none"/>
        </w:rPr>
        <w:t>2025</w:t>
      </w:r>
      <w:r w:rsidRPr="001C3053">
        <w:rPr>
          <w:rFonts w:ascii="Century" w:eastAsia="ＭＳ 明朝" w:hAnsi="Century" w:cs="Times New Roman" w:hint="eastAsia"/>
          <w:sz w:val="24"/>
          <w14:ligatures w14:val="none"/>
        </w:rPr>
        <w:t>年）</w:t>
      </w:r>
    </w:p>
    <w:p w14:paraId="68887061" w14:textId="77777777" w:rsidR="00D62E7E" w:rsidRPr="00D62E7E" w:rsidRDefault="00D62E7E" w:rsidP="00D62E7E">
      <w:pPr>
        <w:rPr>
          <w:rFonts w:ascii="Century" w:eastAsia="ＭＳ 明朝" w:hAnsi="Century" w:cs="Times New Roman"/>
          <w:sz w:val="24"/>
          <w14:ligatures w14:val="none"/>
        </w:rPr>
      </w:pPr>
    </w:p>
    <w:p w14:paraId="7BFF00F8" w14:textId="42EFCFFE" w:rsidR="00D62E7E" w:rsidRPr="00D62E7E" w:rsidRDefault="00D62E7E" w:rsidP="00D62E7E">
      <w:pPr>
        <w:ind w:firstLineChars="100" w:firstLine="240"/>
        <w:rPr>
          <w:rFonts w:ascii="Century" w:eastAsia="ＭＳ 明朝" w:hAnsi="Century" w:cs="Times New Roman"/>
          <w:sz w:val="24"/>
          <w14:ligatures w14:val="none"/>
        </w:rPr>
      </w:pPr>
      <w:r w:rsidRPr="00D62E7E">
        <w:rPr>
          <w:rFonts w:ascii="Century" w:eastAsia="ＭＳ 明朝" w:hAnsi="Century" w:cs="Times New Roman" w:hint="eastAsia"/>
          <w:sz w:val="24"/>
          <w14:ligatures w14:val="none"/>
        </w:rPr>
        <w:t>過ぐる</w:t>
      </w:r>
      <w:r w:rsidRPr="00D62E7E">
        <w:rPr>
          <w:rFonts w:ascii="Century" w:eastAsia="ＭＳ 明朝" w:hAnsi="Century" w:cs="Times New Roman"/>
          <w:sz w:val="24"/>
          <w14:ligatures w14:val="none"/>
        </w:rPr>
        <w:t>2022</w:t>
      </w:r>
      <w:r w:rsidRPr="00D62E7E">
        <w:rPr>
          <w:rFonts w:ascii="ＭＳ 明朝" w:eastAsia="ＭＳ 明朝" w:hAnsi="ＭＳ 明朝" w:cs="Times New Roman" w:hint="eastAsia"/>
          <w:sz w:val="24"/>
          <w14:ligatures w14:val="none"/>
        </w:rPr>
        <w:t>年にノックス没後</w:t>
      </w:r>
      <w:r w:rsidRPr="00D62E7E">
        <w:rPr>
          <w:rFonts w:ascii="Century" w:eastAsia="ＭＳ 明朝" w:hAnsi="Century" w:cs="Times New Roman"/>
          <w:sz w:val="24"/>
          <w14:ligatures w14:val="none"/>
        </w:rPr>
        <w:t>450</w:t>
      </w:r>
      <w:r w:rsidRPr="00D62E7E">
        <w:rPr>
          <w:rFonts w:ascii="Century" w:eastAsia="ＭＳ 明朝" w:hAnsi="Century" w:cs="Times New Roman" w:hint="eastAsia"/>
          <w:sz w:val="24"/>
          <w14:ligatures w14:val="none"/>
        </w:rPr>
        <w:t>年</w:t>
      </w:r>
      <w:r w:rsidRPr="00D62E7E">
        <w:rPr>
          <w:rFonts w:ascii="ＭＳ 明朝" w:eastAsia="ＭＳ 明朝" w:hAnsi="ＭＳ 明朝" w:cs="Times New Roman" w:hint="eastAsia"/>
          <w:sz w:val="24"/>
          <w14:ligatures w14:val="none"/>
        </w:rPr>
        <w:t>を迎え、早くも</w:t>
      </w:r>
      <w:r w:rsidRPr="00D62E7E">
        <w:rPr>
          <w:rFonts w:ascii="Century" w:eastAsia="ＭＳ 明朝" w:hAnsi="Century" w:cs="Times New Roman"/>
          <w:sz w:val="24"/>
          <w14:ligatures w14:val="none"/>
        </w:rPr>
        <w:t>3</w:t>
      </w:r>
      <w:r w:rsidRPr="00D62E7E">
        <w:rPr>
          <w:rFonts w:ascii="ＭＳ 明朝" w:eastAsia="ＭＳ 明朝" w:hAnsi="ＭＳ 明朝" w:cs="Times New Roman" w:hint="eastAsia"/>
          <w:sz w:val="24"/>
          <w14:ligatures w14:val="none"/>
        </w:rPr>
        <w:t>年が経ちました今年、『&lt;スコットランド信仰告白&gt;による信仰入門』（一麦出版社）を</w:t>
      </w:r>
      <w:r w:rsidRPr="00D62E7E">
        <w:rPr>
          <w:rFonts w:ascii="Century" w:eastAsia="ＭＳ 明朝" w:hAnsi="Century" w:cs="Times New Roman" w:hint="eastAsia"/>
          <w:sz w:val="24"/>
          <w14:ligatures w14:val="none"/>
        </w:rPr>
        <w:t>手掛けられた原田浩司先生翻訳による『主の晩餐の奥義</w:t>
      </w:r>
      <w:r w:rsidR="001C3053" w:rsidRPr="001C3053">
        <w:rPr>
          <w:rFonts w:ascii="Century" w:eastAsia="ＭＳ 明朝" w:hAnsi="Century" w:cs="Times New Roman" w:hint="eastAsia"/>
          <w:sz w:val="24"/>
          <w14:ligatures w14:val="none"/>
        </w:rPr>
        <w:t>－</w:t>
      </w:r>
      <w:r w:rsidRPr="00D62E7E">
        <w:rPr>
          <w:rFonts w:ascii="Century" w:eastAsia="ＭＳ 明朝" w:hAnsi="Century" w:cs="Times New Roman" w:hint="eastAsia"/>
          <w:sz w:val="24"/>
          <w14:ligatures w14:val="none"/>
        </w:rPr>
        <w:t>ロバート・ブルースの説教</w:t>
      </w:r>
      <w:r w:rsidR="001C3053" w:rsidRPr="001C3053">
        <w:rPr>
          <w:rFonts w:ascii="Century" w:eastAsia="ＭＳ 明朝" w:hAnsi="Century" w:cs="Times New Roman" w:hint="eastAsia"/>
          <w:sz w:val="24"/>
          <w14:ligatures w14:val="none"/>
        </w:rPr>
        <w:t>－</w:t>
      </w:r>
      <w:r w:rsidRPr="00D62E7E">
        <w:rPr>
          <w:rFonts w:ascii="Century" w:eastAsia="ＭＳ 明朝" w:hAnsi="Century" w:cs="Times New Roman" w:hint="eastAsia"/>
          <w:sz w:val="24"/>
          <w14:ligatures w14:val="none"/>
        </w:rPr>
        <w:t>』が上梓されました。タイトルからもお分かり頂けますように、この書は</w:t>
      </w:r>
      <w:r w:rsidRPr="00D62E7E">
        <w:rPr>
          <w:rFonts w:ascii="Century" w:eastAsia="ＭＳ 明朝" w:hAnsi="Century" w:cs="Times New Roman" w:hint="eastAsia"/>
          <w:sz w:val="24"/>
          <w14:ligatures w14:val="none"/>
        </w:rPr>
        <w:t>16</w:t>
      </w:r>
      <w:r w:rsidRPr="00D62E7E">
        <w:rPr>
          <w:rFonts w:ascii="Century" w:eastAsia="ＭＳ 明朝" w:hAnsi="Century" w:cs="Times New Roman" w:hint="eastAsia"/>
          <w:sz w:val="24"/>
          <w14:ligatures w14:val="none"/>
        </w:rPr>
        <w:t>世紀のスコットランドの牧師、ロバート・ブルースの五篇の説教が中心に収められた書物となっています。本書の基となっていますブルースの説教集は</w:t>
      </w:r>
      <w:r w:rsidRPr="00D62E7E">
        <w:rPr>
          <w:rFonts w:ascii="Century" w:eastAsia="ＭＳ 明朝" w:hAnsi="Century" w:cs="Times New Roman" w:hint="eastAsia"/>
          <w:sz w:val="24"/>
          <w14:ligatures w14:val="none"/>
        </w:rPr>
        <w:t>1590</w:t>
      </w:r>
      <w:r w:rsidRPr="00D62E7E">
        <w:rPr>
          <w:rFonts w:ascii="Century" w:eastAsia="ＭＳ 明朝" w:hAnsi="Century" w:cs="Times New Roman" w:hint="eastAsia"/>
          <w:sz w:val="24"/>
          <w14:ligatures w14:val="none"/>
        </w:rPr>
        <w:t>年にスコットランドで初版が刊行された後、</w:t>
      </w:r>
      <w:r w:rsidRPr="00D62E7E">
        <w:rPr>
          <w:rFonts w:ascii="Century" w:eastAsia="ＭＳ 明朝" w:hAnsi="Century" w:cs="Times New Roman" w:hint="eastAsia"/>
          <w:sz w:val="24"/>
          <w14:ligatures w14:val="none"/>
        </w:rPr>
        <w:t>1614</w:t>
      </w:r>
      <w:r w:rsidRPr="00D62E7E">
        <w:rPr>
          <w:rFonts w:ascii="Century" w:eastAsia="ＭＳ 明朝" w:hAnsi="Century" w:cs="Times New Roman" w:hint="eastAsia"/>
          <w:sz w:val="24"/>
          <w14:ligatures w14:val="none"/>
        </w:rPr>
        <w:t>年にロンドンで『主の晩餐の奥義』というタイトルが付せられ刊行されました。その後、約</w:t>
      </w:r>
      <w:r w:rsidRPr="00D62E7E">
        <w:rPr>
          <w:rFonts w:ascii="Century" w:eastAsia="ＭＳ 明朝" w:hAnsi="Century" w:cs="Times New Roman" w:hint="eastAsia"/>
          <w:sz w:val="24"/>
          <w14:ligatures w14:val="none"/>
        </w:rPr>
        <w:t>340</w:t>
      </w:r>
      <w:r w:rsidRPr="00D62E7E">
        <w:rPr>
          <w:rFonts w:ascii="Century" w:eastAsia="ＭＳ 明朝" w:hAnsi="Century" w:cs="Times New Roman" w:hint="eastAsia"/>
          <w:sz w:val="24"/>
          <w14:ligatures w14:val="none"/>
        </w:rPr>
        <w:t>年の時を経て、スコットランド教会牧師ならびにエディンバラ大学の教授であ</w:t>
      </w:r>
      <w:r w:rsidR="001C3053" w:rsidRPr="001C3053">
        <w:rPr>
          <w:rFonts w:ascii="Century" w:eastAsia="ＭＳ 明朝" w:hAnsi="Century" w:cs="Times New Roman" w:hint="eastAsia"/>
          <w:sz w:val="24"/>
          <w14:ligatures w14:val="none"/>
        </w:rPr>
        <w:t>られ</w:t>
      </w:r>
      <w:r w:rsidRPr="00D62E7E">
        <w:rPr>
          <w:rFonts w:ascii="Century" w:eastAsia="ＭＳ 明朝" w:hAnsi="Century" w:cs="Times New Roman" w:hint="eastAsia"/>
          <w:sz w:val="24"/>
          <w14:ligatures w14:val="none"/>
        </w:rPr>
        <w:t>たトーマス・</w:t>
      </w:r>
      <w:r w:rsidRPr="00D62E7E">
        <w:rPr>
          <w:rFonts w:ascii="Century" w:eastAsia="ＭＳ 明朝" w:hAnsi="Century" w:cs="Times New Roman" w:hint="eastAsia"/>
          <w:sz w:val="24"/>
          <w14:ligatures w14:val="none"/>
        </w:rPr>
        <w:t>F.</w:t>
      </w:r>
      <w:r w:rsidR="001C3053">
        <w:rPr>
          <w:rFonts w:ascii="Century" w:eastAsia="ＭＳ 明朝" w:hAnsi="Century" w:cs="Times New Roman" w:hint="eastAsia"/>
          <w:sz w:val="24"/>
          <w14:ligatures w14:val="none"/>
        </w:rPr>
        <w:t xml:space="preserve"> </w:t>
      </w:r>
      <w:r w:rsidRPr="00D62E7E">
        <w:rPr>
          <w:rFonts w:ascii="Century" w:eastAsia="ＭＳ 明朝" w:hAnsi="Century" w:cs="Times New Roman" w:hint="eastAsia"/>
          <w:sz w:val="24"/>
          <w14:ligatures w14:val="none"/>
        </w:rPr>
        <w:t>トーランス教授によって編纂・刊行されたのが本書であります。ロバート・ブルースという人物について、恥ずかしながら私はこの書を手にするまで詳しく存じ上げませんでしたが、スコットランドの宗教改革者ジョン・ノックスの後任として</w:t>
      </w:r>
      <w:r w:rsidRPr="00D62E7E">
        <w:rPr>
          <w:rFonts w:ascii="Century" w:eastAsia="ＭＳ 明朝" w:hAnsi="Century" w:cs="Times New Roman" w:hint="eastAsia"/>
          <w:sz w:val="24"/>
          <w14:ligatures w14:val="none"/>
        </w:rPr>
        <w:t>1587</w:t>
      </w:r>
      <w:r w:rsidRPr="00D62E7E">
        <w:rPr>
          <w:rFonts w:ascii="Century" w:eastAsia="ＭＳ 明朝" w:hAnsi="Century" w:cs="Times New Roman" w:hint="eastAsia"/>
          <w:sz w:val="24"/>
          <w14:ligatures w14:val="none"/>
        </w:rPr>
        <w:t>年に</w:t>
      </w:r>
      <w:r w:rsidRPr="00D62E7E">
        <w:rPr>
          <w:rFonts w:ascii="Century" w:eastAsia="ＭＳ 明朝" w:hAnsi="Century" w:cs="Times New Roman" w:hint="eastAsia"/>
          <w:sz w:val="24"/>
          <w14:ligatures w14:val="none"/>
        </w:rPr>
        <w:t>33</w:t>
      </w:r>
      <w:r w:rsidRPr="00D62E7E">
        <w:rPr>
          <w:rFonts w:ascii="Century" w:eastAsia="ＭＳ 明朝" w:hAnsi="Century" w:cs="Times New Roman" w:hint="eastAsia"/>
          <w:sz w:val="24"/>
          <w14:ligatures w14:val="none"/>
        </w:rPr>
        <w:t>歳の若さでセント・ジャイルズ教会の牧師に就任した人物です。従いまして、ノックスの後継者としてスコットランド宗教改革運動において、その後の安定と持続性をもたらした人物であることを教会史家のロバート・ウドローは本書の中で紹介しています。</w:t>
      </w:r>
    </w:p>
    <w:p w14:paraId="00D527AE" w14:textId="77777777" w:rsidR="00D62E7E" w:rsidRPr="00D62E7E" w:rsidRDefault="00D62E7E" w:rsidP="00D62E7E">
      <w:pPr>
        <w:ind w:firstLineChars="100" w:firstLine="240"/>
        <w:rPr>
          <w:rFonts w:ascii="Century" w:eastAsia="ＭＳ 明朝" w:hAnsi="Century" w:cs="Times New Roman"/>
          <w:sz w:val="24"/>
          <w14:ligatures w14:val="none"/>
        </w:rPr>
      </w:pPr>
      <w:r w:rsidRPr="00D62E7E">
        <w:rPr>
          <w:rFonts w:ascii="Century" w:eastAsia="ＭＳ 明朝" w:hAnsi="Century" w:cs="Times New Roman" w:hint="eastAsia"/>
          <w:sz w:val="24"/>
          <w14:ligatures w14:val="none"/>
        </w:rPr>
        <w:t>トーランス教授が序文の中で「昔のスコットランド人の語りの活気と力強さを公正に判断していただき、また、正統に評価していただきたい、とわたしは切望します」と述べておられるように、五篇の説教の随所において信仰者を奮い立たせる力強いメッセージが語られています。それらは、聖餐の奥義に働かれる聖霊の御力に焦点が当てられているが故の「霊的な説教」であるからではないかと考えられます。しかしながら、そのことが所謂「感情的・情緒的に偏った説教」とは異なり、盤石な教理の土台の上に据えられた説教であることは、本書を手に取って頂けると一目瞭然であります。具体的に述べますと、「目で見える御言葉と目では見えない御言葉」、「洗礼と聖餐のサクラメント」、「ラテン教父ならびにギリシャ教父に見られるユーカリスティア（感謝）としての聖餐」、「パンとぶどう酒という‘しるし’（物素）に働きかけるキリストの霊とその効力」、「霊的なる命」等、数え上げる暇が無いほどに実に多くの教理的テーマが説教の中で紹介されています。このように、極めて教理的な内容が理路整然と分かり易く、しかも霊的なる情熱を帯びて語られているのです。</w:t>
      </w:r>
    </w:p>
    <w:p w14:paraId="12DD07EC" w14:textId="0EC95527" w:rsidR="008329E4" w:rsidRDefault="00D62E7E" w:rsidP="00D62E7E">
      <w:pPr>
        <w:ind w:firstLineChars="100" w:firstLine="240"/>
        <w:rPr>
          <w:rFonts w:ascii="Century" w:eastAsia="ＭＳ 明朝" w:hAnsi="Century" w:cs="Times New Roman"/>
          <w:sz w:val="24"/>
          <w14:ligatures w14:val="none"/>
        </w:rPr>
      </w:pPr>
      <w:r w:rsidRPr="00D62E7E">
        <w:rPr>
          <w:rFonts w:ascii="Century" w:eastAsia="ＭＳ 明朝" w:hAnsi="Century" w:cs="Times New Roman" w:hint="eastAsia"/>
          <w:sz w:val="24"/>
          <w14:ligatures w14:val="none"/>
        </w:rPr>
        <w:t>16</w:t>
      </w:r>
      <w:r w:rsidRPr="00D62E7E">
        <w:rPr>
          <w:rFonts w:ascii="Century" w:eastAsia="ＭＳ 明朝" w:hAnsi="Century" w:cs="Times New Roman" w:hint="eastAsia"/>
          <w:sz w:val="24"/>
          <w14:ligatures w14:val="none"/>
        </w:rPr>
        <w:t>世紀、ヨーロッパにおいてルター、ツヴィングリ、カルヴァンら宗教改革者たちによって展開された聖餐論は、共通してローマ教会の聖餐理解である「実体変化説（</w:t>
      </w:r>
      <w:proofErr w:type="spellStart"/>
      <w:r w:rsidRPr="00D62E7E">
        <w:rPr>
          <w:rFonts w:ascii="Century" w:eastAsia="ＭＳ 明朝" w:hAnsi="Century" w:cs="Times New Roman" w:hint="eastAsia"/>
          <w:sz w:val="24"/>
          <w14:ligatures w14:val="none"/>
        </w:rPr>
        <w:t>t</w:t>
      </w:r>
      <w:r w:rsidRPr="00D62E7E">
        <w:rPr>
          <w:rFonts w:ascii="Century" w:eastAsia="ＭＳ 明朝" w:hAnsi="Century" w:cs="Times New Roman"/>
          <w:sz w:val="24"/>
          <w14:ligatures w14:val="none"/>
        </w:rPr>
        <w:t>ransub</w:t>
      </w:r>
      <w:r w:rsidRPr="00D62E7E">
        <w:rPr>
          <w:rFonts w:ascii="Century" w:eastAsia="ＭＳ 明朝" w:hAnsi="Century" w:cs="Times New Roman" w:hint="eastAsia"/>
          <w:sz w:val="24"/>
          <w14:ligatures w14:val="none"/>
        </w:rPr>
        <w:t>-</w:t>
      </w:r>
      <w:r w:rsidRPr="00D62E7E">
        <w:rPr>
          <w:rFonts w:ascii="Century" w:eastAsia="ＭＳ 明朝" w:hAnsi="Century" w:cs="Times New Roman"/>
          <w:sz w:val="24"/>
          <w14:ligatures w14:val="none"/>
        </w:rPr>
        <w:t>stantiation</w:t>
      </w:r>
      <w:proofErr w:type="spellEnd"/>
      <w:r w:rsidRPr="00D62E7E">
        <w:rPr>
          <w:rFonts w:ascii="Century" w:eastAsia="ＭＳ 明朝" w:hAnsi="Century" w:cs="Times New Roman" w:hint="eastAsia"/>
          <w:sz w:val="24"/>
          <w14:ligatures w14:val="none"/>
        </w:rPr>
        <w:t>）」への否定を念頭に置いたものであり</w:t>
      </w:r>
      <w:r w:rsidR="008329E4">
        <w:rPr>
          <w:rFonts w:ascii="Century" w:eastAsia="ＭＳ 明朝" w:hAnsi="Century" w:cs="Times New Roman" w:hint="eastAsia"/>
          <w:sz w:val="24"/>
          <w14:ligatures w14:val="none"/>
        </w:rPr>
        <w:t>、そのことはブルースも本書において明確に否定していることを確認することができます</w:t>
      </w:r>
      <w:r w:rsidRPr="00D62E7E">
        <w:rPr>
          <w:rFonts w:ascii="Century" w:eastAsia="ＭＳ 明朝" w:hAnsi="Century" w:cs="Times New Roman" w:hint="eastAsia"/>
          <w:sz w:val="24"/>
          <w14:ligatures w14:val="none"/>
        </w:rPr>
        <w:t>。そのため、改革者たちは「いま天におられるキリストが何によって、どのような仕方で教会の中に臨在されるのか」ということを聖餐に働きかける聖霊によって説き明かそうと努め</w:t>
      </w:r>
      <w:r w:rsidR="0009292E">
        <w:rPr>
          <w:rFonts w:ascii="Century" w:eastAsia="ＭＳ 明朝" w:hAnsi="Century" w:cs="Times New Roman" w:hint="eastAsia"/>
          <w:sz w:val="24"/>
          <w14:ligatures w14:val="none"/>
        </w:rPr>
        <w:t>ました</w:t>
      </w:r>
      <w:r w:rsidRPr="00D62E7E">
        <w:rPr>
          <w:rFonts w:ascii="Century" w:eastAsia="ＭＳ 明朝" w:hAnsi="Century" w:cs="Times New Roman" w:hint="eastAsia"/>
          <w:sz w:val="24"/>
          <w14:ligatures w14:val="none"/>
        </w:rPr>
        <w:t>。そのことから、聖餐の奥義は聖霊論をもって語られるものであり、ノックスの後にスコットランドの宗教改革を担っ</w:t>
      </w:r>
      <w:r w:rsidRPr="00D62E7E">
        <w:rPr>
          <w:rFonts w:ascii="Century" w:eastAsia="ＭＳ 明朝" w:hAnsi="Century" w:cs="Times New Roman" w:hint="eastAsia"/>
          <w:sz w:val="24"/>
          <w14:ligatures w14:val="none"/>
        </w:rPr>
        <w:lastRenderedPageBreak/>
        <w:t>たブルースもまた、聖霊論的な聖餐理解を説教の中で説き明かしています。</w:t>
      </w:r>
      <w:r w:rsidR="008329E4">
        <w:rPr>
          <w:rFonts w:ascii="Century" w:eastAsia="ＭＳ 明朝" w:hAnsi="Century" w:cs="Times New Roman" w:hint="eastAsia"/>
          <w:sz w:val="24"/>
          <w14:ligatures w14:val="none"/>
        </w:rPr>
        <w:t>ブルースは本書の中で「霊的な現臨」という言葉を度々用いており、それは受餐者の魂に</w:t>
      </w:r>
      <w:r w:rsidR="0009292E">
        <w:rPr>
          <w:rFonts w:ascii="Century" w:eastAsia="ＭＳ 明朝" w:hAnsi="Century" w:cs="Times New Roman" w:hint="eastAsia"/>
          <w:sz w:val="24"/>
          <w14:ligatures w14:val="none"/>
        </w:rPr>
        <w:t>キリストの</w:t>
      </w:r>
      <w:r w:rsidR="008329E4">
        <w:rPr>
          <w:rFonts w:ascii="Century" w:eastAsia="ＭＳ 明朝" w:hAnsi="Century" w:cs="Times New Roman" w:hint="eastAsia"/>
          <w:sz w:val="24"/>
          <w14:ligatures w14:val="none"/>
        </w:rPr>
        <w:t>霊</w:t>
      </w:r>
      <w:r w:rsidR="0009292E">
        <w:rPr>
          <w:rFonts w:ascii="Century" w:eastAsia="ＭＳ 明朝" w:hAnsi="Century" w:cs="Times New Roman" w:hint="eastAsia"/>
          <w:sz w:val="24"/>
          <w14:ligatures w14:val="none"/>
        </w:rPr>
        <w:t>が現臨するものであることを説いています。それは、「天と地というものが、あたかも太陽と地球ほどの決定的な距離感を有していたとしても、地球に暮らす私たちが太陽の光熱を感得することを可能とされているように、私たちの魂もまたキリストの霊である聖霊を確実に感得する</w:t>
      </w:r>
      <w:r w:rsidR="00DD3E95">
        <w:rPr>
          <w:rFonts w:ascii="Century" w:eastAsia="ＭＳ 明朝" w:hAnsi="Century" w:cs="Times New Roman" w:hint="eastAsia"/>
          <w:sz w:val="24"/>
          <w14:ligatures w14:val="none"/>
        </w:rPr>
        <w:t>ようにされてい</w:t>
      </w:r>
      <w:r w:rsidR="0009292E">
        <w:rPr>
          <w:rFonts w:ascii="Century" w:eastAsia="ＭＳ 明朝" w:hAnsi="Century" w:cs="Times New Roman" w:hint="eastAsia"/>
          <w:sz w:val="24"/>
          <w14:ligatures w14:val="none"/>
        </w:rPr>
        <w:t>る」ということを伝えてい</w:t>
      </w:r>
      <w:r w:rsidR="00465DA8">
        <w:rPr>
          <w:rFonts w:ascii="Century" w:eastAsia="ＭＳ 明朝" w:hAnsi="Century" w:cs="Times New Roman" w:hint="eastAsia"/>
          <w:sz w:val="24"/>
          <w14:ligatures w14:val="none"/>
        </w:rPr>
        <w:t>るので</w:t>
      </w:r>
      <w:r w:rsidR="0009292E">
        <w:rPr>
          <w:rFonts w:ascii="Century" w:eastAsia="ＭＳ 明朝" w:hAnsi="Century" w:cs="Times New Roman" w:hint="eastAsia"/>
          <w:sz w:val="24"/>
          <w14:ligatures w14:val="none"/>
        </w:rPr>
        <w:t>す。</w:t>
      </w:r>
      <w:r w:rsidR="0060255E">
        <w:rPr>
          <w:rFonts w:ascii="Century" w:eastAsia="ＭＳ 明朝" w:hAnsi="Century" w:cs="Times New Roman" w:hint="eastAsia"/>
          <w:sz w:val="24"/>
          <w14:ligatures w14:val="none"/>
        </w:rPr>
        <w:t>こうしたところで</w:t>
      </w:r>
      <w:r w:rsidR="00465DA8">
        <w:rPr>
          <w:rFonts w:ascii="Century" w:eastAsia="ＭＳ 明朝" w:hAnsi="Century" w:cs="Times New Roman" w:hint="eastAsia"/>
          <w:sz w:val="24"/>
          <w14:ligatures w14:val="none"/>
        </w:rPr>
        <w:t>聖霊を感得するようにされている魂の働きについて、私たちは</w:t>
      </w:r>
      <w:r w:rsidR="0060255E">
        <w:rPr>
          <w:rFonts w:ascii="Century" w:eastAsia="ＭＳ 明朝" w:hAnsi="Century" w:cs="Times New Roman" w:hint="eastAsia"/>
          <w:sz w:val="24"/>
          <w14:ligatures w14:val="none"/>
        </w:rPr>
        <w:t>必然的にカルヴァン</w:t>
      </w:r>
      <w:r w:rsidR="002764D9">
        <w:rPr>
          <w:rFonts w:ascii="Century" w:eastAsia="ＭＳ 明朝" w:hAnsi="Century" w:cs="Times New Roman" w:hint="eastAsia"/>
          <w:sz w:val="24"/>
          <w14:ligatures w14:val="none"/>
        </w:rPr>
        <w:t>が</w:t>
      </w:r>
      <w:r w:rsidR="0060255E">
        <w:rPr>
          <w:rFonts w:ascii="Century" w:eastAsia="ＭＳ 明朝" w:hAnsi="Century" w:cs="Times New Roman" w:hint="eastAsia"/>
          <w:sz w:val="24"/>
          <w14:ligatures w14:val="none"/>
        </w:rPr>
        <w:t>『キリスト教綱要』</w:t>
      </w:r>
      <w:r w:rsidR="002764D9">
        <w:rPr>
          <w:rFonts w:ascii="Century" w:eastAsia="ＭＳ 明朝" w:hAnsi="Century" w:cs="Times New Roman" w:hint="eastAsia"/>
          <w:sz w:val="24"/>
          <w14:ligatures w14:val="none"/>
        </w:rPr>
        <w:t>の中で語っている聖餐論</w:t>
      </w:r>
      <w:r w:rsidR="0060255E">
        <w:rPr>
          <w:rFonts w:ascii="Century" w:eastAsia="ＭＳ 明朝" w:hAnsi="Century" w:cs="Times New Roman" w:hint="eastAsia"/>
          <w:sz w:val="24"/>
          <w14:ligatures w14:val="none"/>
        </w:rPr>
        <w:t>との詳細な</w:t>
      </w:r>
      <w:r w:rsidR="00DE404A">
        <w:rPr>
          <w:rFonts w:ascii="Century" w:eastAsia="ＭＳ 明朝" w:hAnsi="Century" w:cs="Times New Roman" w:hint="eastAsia"/>
          <w:sz w:val="24"/>
          <w14:ligatures w14:val="none"/>
        </w:rPr>
        <w:t>比較といったものを求められるようにされています。またそうした部分につきましては、この書を手にした読者に与えられている一つの楽しみであるかと思われます。</w:t>
      </w:r>
    </w:p>
    <w:p w14:paraId="0C5FDBD0" w14:textId="5E15E59B" w:rsidR="00D62E7E" w:rsidRPr="00D62E7E" w:rsidRDefault="00DE404A" w:rsidP="00D62E7E">
      <w:pPr>
        <w:ind w:firstLineChars="100" w:firstLine="240"/>
        <w:rPr>
          <w:rFonts w:ascii="Century" w:eastAsia="ＭＳ 明朝" w:hAnsi="Century" w:cs="Times New Roman"/>
          <w:color w:val="000000"/>
          <w:sz w:val="24"/>
          <w14:ligatures w14:val="none"/>
        </w:rPr>
      </w:pPr>
      <w:r>
        <w:rPr>
          <w:rFonts w:ascii="Century" w:eastAsia="ＭＳ 明朝" w:hAnsi="Century" w:cs="Times New Roman" w:hint="eastAsia"/>
          <w:sz w:val="24"/>
          <w14:ligatures w14:val="none"/>
        </w:rPr>
        <w:t>ロバートが取り次いだ五篇の説教は</w:t>
      </w:r>
      <w:r w:rsidR="002764D9">
        <w:rPr>
          <w:rFonts w:ascii="Century" w:eastAsia="ＭＳ 明朝" w:hAnsi="Century" w:cs="Times New Roman" w:hint="eastAsia"/>
          <w:sz w:val="24"/>
          <w14:ligatures w14:val="none"/>
        </w:rPr>
        <w:t>今から約</w:t>
      </w:r>
      <w:r>
        <w:rPr>
          <w:rFonts w:ascii="Century" w:eastAsia="ＭＳ 明朝" w:hAnsi="Century" w:cs="Times New Roman" w:hint="eastAsia"/>
          <w:sz w:val="24"/>
          <w14:ligatures w14:val="none"/>
        </w:rPr>
        <w:t>450</w:t>
      </w:r>
      <w:r>
        <w:rPr>
          <w:rFonts w:ascii="Century" w:eastAsia="ＭＳ 明朝" w:hAnsi="Century" w:cs="Times New Roman" w:hint="eastAsia"/>
          <w:sz w:val="24"/>
          <w14:ligatures w14:val="none"/>
        </w:rPr>
        <w:t>年前に語られたものとは思えないほどの</w:t>
      </w:r>
      <w:r w:rsidR="00D62E7E" w:rsidRPr="00D62E7E">
        <w:rPr>
          <w:rFonts w:ascii="Century" w:eastAsia="ＭＳ 明朝" w:hAnsi="Century" w:cs="Times New Roman" w:hint="eastAsia"/>
          <w:sz w:val="24"/>
          <w14:ligatures w14:val="none"/>
        </w:rPr>
        <w:t>新し</w:t>
      </w:r>
      <w:r>
        <w:rPr>
          <w:rFonts w:ascii="Century" w:eastAsia="ＭＳ 明朝" w:hAnsi="Century" w:cs="Times New Roman" w:hint="eastAsia"/>
          <w:sz w:val="24"/>
          <w14:ligatures w14:val="none"/>
        </w:rPr>
        <w:t>さに満ちており</w:t>
      </w:r>
      <w:r w:rsidR="00D62E7E" w:rsidRPr="00D62E7E">
        <w:rPr>
          <w:rFonts w:ascii="Century" w:eastAsia="ＭＳ 明朝" w:hAnsi="Century" w:cs="Times New Roman" w:hint="eastAsia"/>
          <w:sz w:val="24"/>
          <w14:ligatures w14:val="none"/>
        </w:rPr>
        <w:t>、</w:t>
      </w:r>
      <w:r>
        <w:rPr>
          <w:rFonts w:ascii="Century" w:eastAsia="ＭＳ 明朝" w:hAnsi="Century" w:cs="Times New Roman" w:hint="eastAsia"/>
          <w:sz w:val="24"/>
          <w14:ligatures w14:val="none"/>
        </w:rPr>
        <w:t>それらは</w:t>
      </w:r>
      <w:r w:rsidR="00374439">
        <w:rPr>
          <w:rFonts w:ascii="Century" w:eastAsia="ＭＳ 明朝" w:hAnsi="Century" w:cs="Times New Roman" w:hint="eastAsia"/>
          <w:sz w:val="24"/>
          <w14:ligatures w14:val="none"/>
        </w:rPr>
        <w:t>みずみず</w:t>
      </w:r>
      <w:r w:rsidR="00D62E7E" w:rsidRPr="00D62E7E">
        <w:rPr>
          <w:rFonts w:ascii="Century" w:eastAsia="ＭＳ 明朝" w:hAnsi="Century" w:cs="Times New Roman" w:hint="eastAsia"/>
          <w:sz w:val="24"/>
          <w14:ligatures w14:val="none"/>
        </w:rPr>
        <w:t>しさと感動に満ちたメッセージであります。</w:t>
      </w:r>
      <w:r w:rsidR="00D62E7E" w:rsidRPr="00D62E7E">
        <w:rPr>
          <w:rFonts w:ascii="Century" w:eastAsia="ＭＳ 明朝" w:hAnsi="Century" w:cs="Times New Roman" w:hint="eastAsia"/>
          <w:color w:val="000000"/>
          <w:sz w:val="24"/>
          <w14:ligatures w14:val="none"/>
        </w:rPr>
        <w:t>「</w:t>
      </w:r>
      <w:r w:rsidR="00D62E7E" w:rsidRPr="00D62E7E">
        <w:rPr>
          <w:rFonts w:ascii="ＭＳ 明朝" w:eastAsia="ＭＳ 明朝" w:hAnsi="ＭＳ 明朝" w:cs="Times New Roman" w:hint="eastAsia"/>
          <w:color w:val="000000"/>
          <w:sz w:val="24"/>
          <w:shd w:val="clear" w:color="auto" w:fill="FFFFFF"/>
          <w14:ligatures w14:val="none"/>
        </w:rPr>
        <w:t>難しいことを易しく、易しいことを深く、深いことを面白く、面白いことを真面目に、真面目なことを愉快に、そして愉快なことはあくまで愉快に」</w:t>
      </w:r>
      <w:r w:rsidR="001C3053">
        <w:rPr>
          <w:rFonts w:ascii="ＭＳ 明朝" w:eastAsia="ＭＳ 明朝" w:hAnsi="ＭＳ 明朝" w:cs="Times New Roman" w:hint="eastAsia"/>
          <w:color w:val="000000"/>
          <w:sz w:val="24"/>
          <w:shd w:val="clear" w:color="auto" w:fill="FFFFFF"/>
          <w14:ligatures w14:val="none"/>
        </w:rPr>
        <w:t>作家の</w:t>
      </w:r>
      <w:r w:rsidR="00D62E7E" w:rsidRPr="00D62E7E">
        <w:rPr>
          <w:rFonts w:ascii="ＭＳ 明朝" w:eastAsia="ＭＳ 明朝" w:hAnsi="ＭＳ 明朝" w:cs="Times New Roman" w:hint="eastAsia"/>
          <w:color w:val="000000"/>
          <w:sz w:val="24"/>
          <w:shd w:val="clear" w:color="auto" w:fill="FFFFFF"/>
          <w14:ligatures w14:val="none"/>
        </w:rPr>
        <w:t>井上ひさし</w:t>
      </w:r>
      <w:r w:rsidR="001C3053">
        <w:rPr>
          <w:rFonts w:ascii="ＭＳ 明朝" w:eastAsia="ＭＳ 明朝" w:hAnsi="ＭＳ 明朝" w:cs="Times New Roman" w:hint="eastAsia"/>
          <w:color w:val="000000"/>
          <w:sz w:val="24"/>
          <w:shd w:val="clear" w:color="auto" w:fill="FFFFFF"/>
          <w14:ligatures w14:val="none"/>
        </w:rPr>
        <w:t>が述べた言葉にありますように、</w:t>
      </w:r>
      <w:r w:rsidR="00D62E7E" w:rsidRPr="00D62E7E">
        <w:rPr>
          <w:rFonts w:ascii="Century" w:eastAsia="ＭＳ 明朝" w:hAnsi="Century" w:cs="Times New Roman" w:hint="eastAsia"/>
          <w:color w:val="000000"/>
          <w:sz w:val="24"/>
          <w14:ligatures w14:val="none"/>
        </w:rPr>
        <w:t>改革派神学の本懐</w:t>
      </w:r>
      <w:r>
        <w:rPr>
          <w:rFonts w:ascii="Century" w:eastAsia="ＭＳ 明朝" w:hAnsi="Century" w:cs="Times New Roman" w:hint="eastAsia"/>
          <w:color w:val="000000"/>
          <w:sz w:val="24"/>
          <w14:ligatures w14:val="none"/>
        </w:rPr>
        <w:t>と</w:t>
      </w:r>
      <w:r w:rsidR="00AE274B">
        <w:rPr>
          <w:rFonts w:ascii="Century" w:eastAsia="ＭＳ 明朝" w:hAnsi="Century" w:cs="Times New Roman" w:hint="eastAsia"/>
          <w:color w:val="000000"/>
          <w:sz w:val="24"/>
          <w14:ligatures w14:val="none"/>
        </w:rPr>
        <w:t>も呼べる新しさと喜び</w:t>
      </w:r>
      <w:r>
        <w:rPr>
          <w:rFonts w:ascii="Century" w:eastAsia="ＭＳ 明朝" w:hAnsi="Century" w:cs="Times New Roman" w:hint="eastAsia"/>
          <w:color w:val="000000"/>
          <w:sz w:val="24"/>
          <w14:ligatures w14:val="none"/>
        </w:rPr>
        <w:t>を私たちは</w:t>
      </w:r>
      <w:r w:rsidR="00D62E7E" w:rsidRPr="00D62E7E">
        <w:rPr>
          <w:rFonts w:ascii="Century" w:eastAsia="ＭＳ 明朝" w:hAnsi="Century" w:cs="Times New Roman" w:hint="eastAsia"/>
          <w:color w:val="000000"/>
          <w:sz w:val="24"/>
          <w14:ligatures w14:val="none"/>
        </w:rPr>
        <w:t>この一冊に</w:t>
      </w:r>
      <w:r>
        <w:rPr>
          <w:rFonts w:ascii="Century" w:eastAsia="ＭＳ 明朝" w:hAnsi="Century" w:cs="Times New Roman" w:hint="eastAsia"/>
          <w:color w:val="000000"/>
          <w:sz w:val="24"/>
          <w14:ligatures w14:val="none"/>
        </w:rPr>
        <w:t>見いだすことができます</w:t>
      </w:r>
      <w:r w:rsidR="00D62E7E" w:rsidRPr="00D62E7E">
        <w:rPr>
          <w:rFonts w:ascii="Century" w:eastAsia="ＭＳ 明朝" w:hAnsi="Century" w:cs="Times New Roman" w:hint="eastAsia"/>
          <w:color w:val="000000"/>
          <w:sz w:val="24"/>
          <w14:ligatures w14:val="none"/>
        </w:rPr>
        <w:t>。</w:t>
      </w:r>
    </w:p>
    <w:p w14:paraId="5480645F" w14:textId="77777777" w:rsidR="00D62E7E" w:rsidRPr="00D62E7E" w:rsidRDefault="00D62E7E" w:rsidP="00D62E7E">
      <w:pPr>
        <w:ind w:firstLineChars="100" w:firstLine="240"/>
        <w:jc w:val="right"/>
        <w:rPr>
          <w:rFonts w:ascii="Century" w:eastAsia="ＭＳ 明朝" w:hAnsi="Century" w:cs="Times New Roman"/>
          <w:sz w:val="24"/>
          <w14:ligatures w14:val="none"/>
        </w:rPr>
      </w:pPr>
      <w:r w:rsidRPr="00D62E7E">
        <w:rPr>
          <w:rFonts w:ascii="Century" w:eastAsia="ＭＳ 明朝" w:hAnsi="Century" w:cs="Times New Roman" w:hint="eastAsia"/>
          <w:sz w:val="24"/>
          <w14:ligatures w14:val="none"/>
        </w:rPr>
        <w:t>（仙台東六番丁教会　牧師）</w:t>
      </w:r>
    </w:p>
    <w:p w14:paraId="692BCCFD" w14:textId="77777777" w:rsidR="00D62E7E" w:rsidRPr="001C3053" w:rsidRDefault="00D62E7E">
      <w:pPr>
        <w:rPr>
          <w:rFonts w:ascii="Century" w:eastAsia="ＭＳ 明朝" w:hAnsi="Century"/>
          <w:sz w:val="24"/>
        </w:rPr>
      </w:pPr>
    </w:p>
    <w:p w14:paraId="4F0D9606" w14:textId="77777777" w:rsidR="00D62E7E" w:rsidRPr="001C3053" w:rsidRDefault="00D62E7E">
      <w:pPr>
        <w:rPr>
          <w:rFonts w:ascii="Century" w:eastAsia="ＭＳ 明朝" w:hAnsi="Century"/>
          <w:sz w:val="24"/>
        </w:rPr>
      </w:pPr>
    </w:p>
    <w:p w14:paraId="000B93EE" w14:textId="77777777" w:rsidR="00D62E7E" w:rsidRPr="001C3053" w:rsidRDefault="00D62E7E">
      <w:pPr>
        <w:rPr>
          <w:rFonts w:ascii="Century" w:eastAsia="ＭＳ 明朝" w:hAnsi="Century"/>
          <w:sz w:val="24"/>
        </w:rPr>
      </w:pPr>
    </w:p>
    <w:p w14:paraId="68008175" w14:textId="77777777" w:rsidR="00D62E7E" w:rsidRPr="001C3053" w:rsidRDefault="00D62E7E">
      <w:pPr>
        <w:rPr>
          <w:rFonts w:ascii="Century" w:eastAsia="ＭＳ 明朝" w:hAnsi="Century"/>
          <w:sz w:val="24"/>
        </w:rPr>
      </w:pPr>
    </w:p>
    <w:p w14:paraId="4299135E" w14:textId="77777777" w:rsidR="00D62E7E" w:rsidRPr="001C3053" w:rsidRDefault="00D62E7E">
      <w:pPr>
        <w:rPr>
          <w:rFonts w:ascii="Century" w:eastAsia="ＭＳ 明朝" w:hAnsi="Century"/>
          <w:sz w:val="24"/>
        </w:rPr>
      </w:pPr>
    </w:p>
    <w:sectPr w:rsidR="00D62E7E" w:rsidRPr="001C3053" w:rsidSect="00D62E7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7E"/>
    <w:rsid w:val="0009292E"/>
    <w:rsid w:val="000E1B42"/>
    <w:rsid w:val="001C3053"/>
    <w:rsid w:val="002764D9"/>
    <w:rsid w:val="00374439"/>
    <w:rsid w:val="003C7DA8"/>
    <w:rsid w:val="00465DA8"/>
    <w:rsid w:val="004F2324"/>
    <w:rsid w:val="005D6D91"/>
    <w:rsid w:val="0060255E"/>
    <w:rsid w:val="006F6CD8"/>
    <w:rsid w:val="008329E4"/>
    <w:rsid w:val="00AE274B"/>
    <w:rsid w:val="00D62E7E"/>
    <w:rsid w:val="00DD3E95"/>
    <w:rsid w:val="00DE4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269DAC"/>
  <w15:chartTrackingRefBased/>
  <w15:docId w15:val="{822A29CB-DB7F-40E2-84A9-A327F682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E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2E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2E7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62E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2E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2E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2E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2E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2E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2E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2E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2E7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62E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2E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2E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2E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2E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2E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2E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2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E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2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E7E"/>
    <w:pPr>
      <w:spacing w:before="160" w:after="160"/>
      <w:jc w:val="center"/>
    </w:pPr>
    <w:rPr>
      <w:i/>
      <w:iCs/>
      <w:color w:val="404040" w:themeColor="text1" w:themeTint="BF"/>
    </w:rPr>
  </w:style>
  <w:style w:type="character" w:customStyle="1" w:styleId="a8">
    <w:name w:val="引用文 (文字)"/>
    <w:basedOn w:val="a0"/>
    <w:link w:val="a7"/>
    <w:uiPriority w:val="29"/>
    <w:rsid w:val="00D62E7E"/>
    <w:rPr>
      <w:i/>
      <w:iCs/>
      <w:color w:val="404040" w:themeColor="text1" w:themeTint="BF"/>
    </w:rPr>
  </w:style>
  <w:style w:type="paragraph" w:styleId="a9">
    <w:name w:val="List Paragraph"/>
    <w:basedOn w:val="a"/>
    <w:uiPriority w:val="34"/>
    <w:qFormat/>
    <w:rsid w:val="00D62E7E"/>
    <w:pPr>
      <w:ind w:left="720"/>
      <w:contextualSpacing/>
    </w:pPr>
  </w:style>
  <w:style w:type="character" w:styleId="21">
    <w:name w:val="Intense Emphasis"/>
    <w:basedOn w:val="a0"/>
    <w:uiPriority w:val="21"/>
    <w:qFormat/>
    <w:rsid w:val="00D62E7E"/>
    <w:rPr>
      <w:i/>
      <w:iCs/>
      <w:color w:val="0F4761" w:themeColor="accent1" w:themeShade="BF"/>
    </w:rPr>
  </w:style>
  <w:style w:type="paragraph" w:styleId="22">
    <w:name w:val="Intense Quote"/>
    <w:basedOn w:val="a"/>
    <w:next w:val="a"/>
    <w:link w:val="23"/>
    <w:uiPriority w:val="30"/>
    <w:qFormat/>
    <w:rsid w:val="00D62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2E7E"/>
    <w:rPr>
      <w:i/>
      <w:iCs/>
      <w:color w:val="0F4761" w:themeColor="accent1" w:themeShade="BF"/>
    </w:rPr>
  </w:style>
  <w:style w:type="character" w:styleId="24">
    <w:name w:val="Intense Reference"/>
    <w:basedOn w:val="a0"/>
    <w:uiPriority w:val="32"/>
    <w:qFormat/>
    <w:rsid w:val="00D62E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1717</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 中本</dc:creator>
  <cp:keywords/>
  <dc:description/>
  <cp:lastModifiedBy>瑞恵 関川</cp:lastModifiedBy>
  <cp:revision>2</cp:revision>
  <dcterms:created xsi:type="dcterms:W3CDTF">2025-08-14T00:47:00Z</dcterms:created>
  <dcterms:modified xsi:type="dcterms:W3CDTF">2025-08-14T00:47:00Z</dcterms:modified>
</cp:coreProperties>
</file>